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82A4" w14:textId="77777777" w:rsidR="005C1D53" w:rsidRDefault="00CD51DA">
      <w:pPr>
        <w:pStyle w:val="a3"/>
        <w:spacing w:before="68"/>
        <w:ind w:left="7675"/>
        <w:jc w:val="left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5AE5B068" w14:textId="77777777" w:rsidR="005C1D53" w:rsidRDefault="00CD51DA">
      <w:pPr>
        <w:pStyle w:val="a3"/>
        <w:tabs>
          <w:tab w:val="left" w:pos="8150"/>
          <w:tab w:val="left" w:pos="9042"/>
          <w:tab w:val="left" w:pos="9262"/>
          <w:tab w:val="left" w:pos="9857"/>
          <w:tab w:val="left" w:pos="9905"/>
        </w:tabs>
        <w:spacing w:before="20" w:line="259" w:lineRule="auto"/>
        <w:ind w:left="7675" w:right="114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38AD7619" w14:textId="77777777" w:rsidR="005C1D53" w:rsidRDefault="00CD51DA">
      <w:pPr>
        <w:pStyle w:val="a3"/>
        <w:tabs>
          <w:tab w:val="left" w:pos="8668"/>
          <w:tab w:val="left" w:pos="10206"/>
          <w:tab w:val="left" w:pos="10907"/>
        </w:tabs>
        <w:spacing w:line="259" w:lineRule="auto"/>
        <w:ind w:left="7675" w:right="134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р.</w:t>
      </w:r>
    </w:p>
    <w:p w14:paraId="719881A2" w14:textId="77777777" w:rsidR="005C1D53" w:rsidRDefault="005C1D53">
      <w:pPr>
        <w:pStyle w:val="a3"/>
        <w:spacing w:before="0"/>
        <w:ind w:left="0"/>
        <w:jc w:val="left"/>
        <w:rPr>
          <w:sz w:val="24"/>
        </w:rPr>
      </w:pPr>
    </w:p>
    <w:p w14:paraId="02B21AEB" w14:textId="77777777" w:rsidR="005C1D53" w:rsidRDefault="005C1D53">
      <w:pPr>
        <w:pStyle w:val="a3"/>
        <w:spacing w:before="9"/>
        <w:ind w:left="0"/>
        <w:jc w:val="left"/>
        <w:rPr>
          <w:sz w:val="35"/>
        </w:rPr>
      </w:pPr>
    </w:p>
    <w:p w14:paraId="05BF4E9D" w14:textId="77777777" w:rsidR="005C1D53" w:rsidRDefault="00CD51DA">
      <w:pPr>
        <w:pStyle w:val="1"/>
        <w:ind w:left="2502" w:right="2344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7А/Б»</w:t>
      </w:r>
    </w:p>
    <w:p w14:paraId="17379B15" w14:textId="77777777" w:rsidR="005C1D53" w:rsidRDefault="005C1D53">
      <w:pPr>
        <w:pStyle w:val="a3"/>
        <w:spacing w:before="9"/>
        <w:ind w:left="0"/>
        <w:jc w:val="left"/>
        <w:rPr>
          <w:b/>
          <w:sz w:val="16"/>
        </w:rPr>
      </w:pPr>
    </w:p>
    <w:p w14:paraId="4B452805" w14:textId="77777777" w:rsidR="005C1D53" w:rsidRDefault="00CD51DA">
      <w:pPr>
        <w:pStyle w:val="a3"/>
        <w:tabs>
          <w:tab w:val="left" w:pos="9058"/>
        </w:tabs>
        <w:spacing w:before="92" w:line="259" w:lineRule="auto"/>
        <w:ind w:left="866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ОБМЕЖЕНОЮ</w:t>
      </w:r>
      <w:r>
        <w:rPr>
          <w:spacing w:val="-3"/>
        </w:rPr>
        <w:t xml:space="preserve"> </w:t>
      </w:r>
      <w:r>
        <w:t>ВІДПОВІДАЛЬНІСТЮ</w:t>
      </w:r>
      <w:r>
        <w:rPr>
          <w:spacing w:val="-4"/>
        </w:rPr>
        <w:t xml:space="preserve"> </w:t>
      </w:r>
      <w:r>
        <w:t>«ЖИТОМИРГАЗ</w:t>
      </w:r>
      <w:r>
        <w:rPr>
          <w:spacing w:val="-3"/>
        </w:rPr>
        <w:t xml:space="preserve"> </w:t>
      </w:r>
      <w:r>
        <w:t>ЗБУТ», (далі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Постачальник),</w:t>
      </w:r>
    </w:p>
    <w:p w14:paraId="371D29A3" w14:textId="77777777" w:rsidR="005C1D53" w:rsidRDefault="00CD51DA">
      <w:pPr>
        <w:pStyle w:val="a3"/>
        <w:spacing w:line="259" w:lineRule="auto"/>
        <w:ind w:right="116"/>
      </w:pPr>
      <w:r>
        <w:t>що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№1248 від 30.06.2020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74D31DE4" w14:textId="77777777" w:rsidR="005C1D53" w:rsidRDefault="00CD51DA">
      <w:pPr>
        <w:pStyle w:val="a3"/>
        <w:spacing w:before="2" w:line="256" w:lineRule="auto"/>
        <w:ind w:right="132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</w:t>
      </w:r>
      <w:r>
        <w:t>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ПРРЕЕ),</w:t>
      </w:r>
      <w:r>
        <w:rPr>
          <w:spacing w:val="2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ринку,</w:t>
      </w:r>
      <w:r>
        <w:rPr>
          <w:spacing w:val="12"/>
        </w:rPr>
        <w:t xml:space="preserve"> </w:t>
      </w:r>
      <w:r>
        <w:t>затверджених</w:t>
      </w:r>
      <w:r>
        <w:rPr>
          <w:spacing w:val="10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Регулятора</w:t>
      </w:r>
      <w:r>
        <w:rPr>
          <w:spacing w:val="12"/>
        </w:rPr>
        <w:t xml:space="preserve"> </w:t>
      </w:r>
      <w:r>
        <w:t>№307</w:t>
      </w:r>
      <w:r>
        <w:rPr>
          <w:spacing w:val="11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</w:p>
    <w:p w14:paraId="622E9F33" w14:textId="77777777" w:rsidR="005C1D53" w:rsidRDefault="00CD51DA">
      <w:pPr>
        <w:pStyle w:val="a3"/>
        <w:spacing w:before="4"/>
      </w:pPr>
      <w:r>
        <w:t>–</w:t>
      </w:r>
      <w:r>
        <w:rPr>
          <w:spacing w:val="-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 і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України.</w:t>
      </w:r>
    </w:p>
    <w:p w14:paraId="319E4C9B" w14:textId="77777777" w:rsidR="005C1D53" w:rsidRDefault="00CD51DA">
      <w:pPr>
        <w:pStyle w:val="a3"/>
        <w:spacing w:before="21" w:line="259" w:lineRule="auto"/>
        <w:ind w:right="137" w:firstLine="566"/>
      </w:pPr>
      <w:r>
        <w:t>Територія діяльності: ТОВ «ЖИТОМИРГАЗ ЗБУТ» здійснює діяльність з постачання електричної 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14:paraId="20EDB16C" w14:textId="77777777" w:rsidR="005C1D53" w:rsidRDefault="00CD51DA">
      <w:pPr>
        <w:pStyle w:val="a3"/>
        <w:ind w:left="866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14:paraId="59BC5147" w14:textId="77777777" w:rsidR="005C1D53" w:rsidRDefault="00CD51DA">
      <w:pPr>
        <w:pStyle w:val="1"/>
        <w:tabs>
          <w:tab w:val="left" w:pos="8959"/>
        </w:tabs>
        <w:spacing w:before="25" w:after="6" w:line="254" w:lineRule="auto"/>
        <w:ind w:right="115" w:firstLine="566"/>
        <w:jc w:val="both"/>
      </w:pPr>
      <w:r>
        <w:t>Термін</w:t>
      </w:r>
      <w:r>
        <w:rPr>
          <w:spacing w:val="88"/>
        </w:rPr>
        <w:t xml:space="preserve"> </w:t>
      </w:r>
      <w:r>
        <w:t>дії</w:t>
      </w:r>
      <w:r>
        <w:rPr>
          <w:spacing w:val="87"/>
        </w:rPr>
        <w:t xml:space="preserve"> </w:t>
      </w:r>
      <w:r>
        <w:t>цієї</w:t>
      </w:r>
      <w:r>
        <w:rPr>
          <w:spacing w:val="83"/>
        </w:rPr>
        <w:t xml:space="preserve"> </w:t>
      </w:r>
      <w:r>
        <w:t>публічної</w:t>
      </w:r>
      <w:r>
        <w:rPr>
          <w:spacing w:val="78"/>
        </w:rPr>
        <w:t xml:space="preserve"> </w:t>
      </w:r>
      <w:r>
        <w:t>комерційної</w:t>
      </w:r>
      <w:r>
        <w:rPr>
          <w:spacing w:val="88"/>
        </w:rPr>
        <w:t xml:space="preserve"> </w:t>
      </w:r>
      <w:r>
        <w:t>пропозиції:</w:t>
      </w:r>
      <w:r>
        <w:rPr>
          <w:spacing w:val="80"/>
        </w:rPr>
        <w:t xml:space="preserve"> </w:t>
      </w:r>
      <w:r>
        <w:t>початок</w:t>
      </w:r>
      <w:r>
        <w:rPr>
          <w:spacing w:val="92"/>
        </w:rPr>
        <w:t xml:space="preserve"> </w:t>
      </w:r>
      <w:r>
        <w:t>-</w:t>
      </w:r>
      <w:r>
        <w:rPr>
          <w:u w:val="single"/>
        </w:rPr>
        <w:tab/>
      </w:r>
      <w:r>
        <w:t>2022</w:t>
      </w:r>
      <w:r>
        <w:rPr>
          <w:spacing w:val="25"/>
        </w:rPr>
        <w:t xml:space="preserve"> </w:t>
      </w:r>
      <w:r>
        <w:t>р.;</w:t>
      </w:r>
      <w:r>
        <w:rPr>
          <w:spacing w:val="23"/>
        </w:rPr>
        <w:t xml:space="preserve"> </w:t>
      </w:r>
      <w:r>
        <w:t>кінець</w:t>
      </w:r>
      <w:r>
        <w:rPr>
          <w:spacing w:val="31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31.12.2022</w:t>
      </w:r>
      <w:r>
        <w:rPr>
          <w:spacing w:val="2"/>
        </w:rPr>
        <w:t xml:space="preserve"> </w:t>
      </w:r>
      <w:r>
        <w:t>р.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C1D53" w14:paraId="3CAEB4FF" w14:textId="77777777">
        <w:trPr>
          <w:trHeight w:val="350"/>
        </w:trPr>
        <w:tc>
          <w:tcPr>
            <w:tcW w:w="1272" w:type="dxa"/>
          </w:tcPr>
          <w:p w14:paraId="2886F0DA" w14:textId="77777777" w:rsidR="005C1D53" w:rsidRDefault="00CD51DA">
            <w:pPr>
              <w:pStyle w:val="TableParagraph"/>
              <w:spacing w:before="34"/>
              <w:ind w:left="307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14:paraId="5BD2AFCA" w14:textId="77777777" w:rsidR="005C1D53" w:rsidRDefault="00CD51DA">
            <w:pPr>
              <w:pStyle w:val="TableParagraph"/>
              <w:spacing w:before="34"/>
              <w:ind w:left="2234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5C1D53" w14:paraId="462973A3" w14:textId="77777777">
        <w:trPr>
          <w:trHeight w:val="7153"/>
        </w:trPr>
        <w:tc>
          <w:tcPr>
            <w:tcW w:w="1272" w:type="dxa"/>
            <w:textDirection w:val="btLr"/>
          </w:tcPr>
          <w:p w14:paraId="15626199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7A46DE94" w14:textId="77777777" w:rsidR="005C1D53" w:rsidRDefault="005C1D5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BD5D638" w14:textId="77777777" w:rsidR="005C1D53" w:rsidRDefault="00CD51DA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2587DEF6" w14:textId="77777777" w:rsidR="005C1D53" w:rsidRDefault="00CD51DA">
            <w:pPr>
              <w:pStyle w:val="TableParagraph"/>
              <w:spacing w:line="247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>групи</w:t>
            </w:r>
          </w:p>
          <w:p w14:paraId="68815B2E" w14:textId="77777777" w:rsidR="005C1D53" w:rsidRDefault="00CD51DA">
            <w:pPr>
              <w:pStyle w:val="TableParagraph"/>
              <w:ind w:left="144" w:right="123"/>
              <w:jc w:val="both"/>
            </w:pPr>
            <w:r>
              <w:rPr>
                <w:position w:val="2"/>
                <w:u w:val="single"/>
              </w:rPr>
              <w:t>«А»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proofErr w:type="spellStart"/>
            <w:r>
              <w:rPr>
                <w:sz w:val="14"/>
              </w:rPr>
              <w:t>фА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11"/>
              </w:rPr>
              <w:t xml:space="preserve"> </w:t>
            </w:r>
            <w:r>
              <w:t>вартостей</w:t>
            </w:r>
            <w:r>
              <w:rPr>
                <w:spacing w:val="16"/>
              </w:rPr>
              <w:t xml:space="preserve"> </w:t>
            </w:r>
            <w:r>
              <w:t>відповідних</w:t>
            </w:r>
            <w:r>
              <w:rPr>
                <w:spacing w:val="33"/>
              </w:rPr>
              <w:t xml:space="preserve"> </w:t>
            </w:r>
            <w:r>
              <w:t>годин</w:t>
            </w:r>
            <w:r>
              <w:rPr>
                <w:spacing w:val="36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28"/>
              </w:rPr>
              <w:t xml:space="preserve"> </w:t>
            </w:r>
            <w:r>
              <w:t>доби</w:t>
            </w:r>
            <w:r>
              <w:rPr>
                <w:spacing w:val="48"/>
              </w:rPr>
              <w:t xml:space="preserve"> </w:t>
            </w:r>
            <w:r>
              <w:t>розрахункового</w:t>
            </w:r>
            <w:r>
              <w:rPr>
                <w:spacing w:val="5"/>
              </w:rPr>
              <w:t xml:space="preserve"> </w:t>
            </w:r>
            <w:r>
              <w:t>періоду:</w:t>
            </w:r>
          </w:p>
          <w:p w14:paraId="4593EF6B" w14:textId="77777777" w:rsidR="005C1D53" w:rsidRDefault="005C1D5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54B170" w14:textId="77777777" w:rsidR="005C1D53" w:rsidRDefault="00CD51DA">
            <w:pPr>
              <w:pStyle w:val="TableParagraph"/>
              <w:ind w:left="2237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position w:val="2"/>
              </w:rPr>
              <w:t>+ 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67280029" w14:textId="77777777" w:rsidR="005C1D53" w:rsidRDefault="005C1D53">
            <w:pPr>
              <w:pStyle w:val="TableParagraph"/>
              <w:spacing w:before="5"/>
              <w:rPr>
                <w:b/>
              </w:rPr>
            </w:pPr>
          </w:p>
          <w:p w14:paraId="049B0302" w14:textId="77777777" w:rsidR="005C1D53" w:rsidRDefault="00CD51DA">
            <w:pPr>
              <w:pStyle w:val="TableParagraph"/>
              <w:spacing w:line="235" w:lineRule="auto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14:paraId="49CF1C99" w14:textId="77777777" w:rsidR="005C1D53" w:rsidRDefault="00CD51DA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2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2988EE41" w14:textId="77777777" w:rsidR="005C1D53" w:rsidRDefault="005C1D53">
            <w:pPr>
              <w:pStyle w:val="TableParagraph"/>
              <w:spacing w:before="7"/>
              <w:rPr>
                <w:b/>
              </w:rPr>
            </w:pPr>
          </w:p>
          <w:p w14:paraId="0528F0D5" w14:textId="77777777" w:rsidR="005C1D53" w:rsidRDefault="00CD51DA">
            <w:pPr>
              <w:pStyle w:val="TableParagraph"/>
              <w:ind w:left="2232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14:paraId="0EABDE38" w14:textId="77777777" w:rsidR="005C1D53" w:rsidRDefault="005C1D5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78BEB7" w14:textId="77777777" w:rsidR="005C1D53" w:rsidRDefault="00CD51D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1D397169" w14:textId="77777777" w:rsidR="005C1D53" w:rsidRDefault="005C1D53">
            <w:pPr>
              <w:pStyle w:val="TableParagraph"/>
              <w:spacing w:before="2"/>
              <w:rPr>
                <w:b/>
              </w:rPr>
            </w:pPr>
          </w:p>
          <w:p w14:paraId="3FC09798" w14:textId="77777777" w:rsidR="005C1D53" w:rsidRDefault="00CD51DA">
            <w:pPr>
              <w:pStyle w:val="TableParagraph"/>
              <w:ind w:left="2238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5A8482E0" w14:textId="77777777" w:rsidR="005C1D53" w:rsidRDefault="005C1D5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9DB15B" w14:textId="77777777" w:rsidR="005C1D53" w:rsidRDefault="00CD51DA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"/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планового 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14:paraId="44A9ABB4" w14:textId="77777777" w:rsidR="005C1D53" w:rsidRDefault="005C1D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2CE258" w14:textId="77777777" w:rsidR="005C1D53" w:rsidRDefault="00CD51DA">
            <w:pPr>
              <w:pStyle w:val="TableParagraph"/>
              <w:ind w:left="2242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20F42E86" w14:textId="77777777" w:rsidR="005C1D53" w:rsidRDefault="005C1D53">
            <w:pPr>
              <w:pStyle w:val="TableParagraph"/>
              <w:spacing w:before="4"/>
              <w:rPr>
                <w:b/>
              </w:rPr>
            </w:pPr>
          </w:p>
          <w:p w14:paraId="52A99B60" w14:textId="77777777" w:rsidR="005C1D53" w:rsidRDefault="00CD51DA">
            <w:pPr>
              <w:pStyle w:val="TableParagraph"/>
              <w:spacing w:line="235" w:lineRule="auto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14:paraId="4FBAA3C4" w14:textId="77777777" w:rsidR="005C1D53" w:rsidRDefault="00CD51DA">
            <w:pPr>
              <w:pStyle w:val="TableParagraph"/>
              <w:spacing w:before="1"/>
              <w:ind w:left="144" w:right="15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spacing w:val="9"/>
                <w:position w:val="2"/>
              </w:rPr>
              <w:t xml:space="preserve">споживання 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ередує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розрахунковому</w:t>
            </w:r>
            <w:r>
              <w:rPr>
                <w:spacing w:val="10"/>
              </w:rPr>
              <w:t xml:space="preserve"> </w:t>
            </w:r>
            <w:r>
              <w:t>(М-1)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r>
              <w:t>МВт*год;</w:t>
            </w:r>
          </w:p>
        </w:tc>
      </w:tr>
    </w:tbl>
    <w:p w14:paraId="3F462176" w14:textId="77777777" w:rsidR="005C1D53" w:rsidRDefault="005C1D53">
      <w:pPr>
        <w:jc w:val="both"/>
        <w:sectPr w:rsidR="005C1D53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C1D53" w14:paraId="57F60C03" w14:textId="77777777">
        <w:trPr>
          <w:trHeight w:val="8987"/>
        </w:trPr>
        <w:tc>
          <w:tcPr>
            <w:tcW w:w="1272" w:type="dxa"/>
          </w:tcPr>
          <w:p w14:paraId="007E7F44" w14:textId="77777777" w:rsidR="005C1D53" w:rsidRDefault="005C1D53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</w:tcPr>
          <w:p w14:paraId="0FE50D8D" w14:textId="77777777" w:rsidR="005C1D53" w:rsidRDefault="00CD51DA">
            <w:pPr>
              <w:pStyle w:val="TableParagraph"/>
              <w:spacing w:before="179"/>
              <w:ind w:left="144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передбачені</w:t>
            </w:r>
            <w:r>
              <w:rPr>
                <w:spacing w:val="10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грн/МВт*год.</w:t>
            </w:r>
          </w:p>
          <w:p w14:paraId="61459664" w14:textId="77777777" w:rsidR="005C1D53" w:rsidRDefault="00CD51DA">
            <w:pPr>
              <w:pStyle w:val="TableParagraph"/>
              <w:tabs>
                <w:tab w:val="left" w:leader="underscore" w:pos="6209"/>
              </w:tabs>
              <w:ind w:left="144" w:right="139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–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послуги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Постачальника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електроенергії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spacing w:val="10"/>
                <w:position w:val="2"/>
              </w:rPr>
              <w:t xml:space="preserve">(маржа)  </w:t>
            </w:r>
            <w:r>
              <w:rPr>
                <w:spacing w:val="11"/>
                <w:position w:val="2"/>
              </w:rPr>
              <w:t xml:space="preserve"> </w:t>
            </w:r>
            <w:r>
              <w:rPr>
                <w:position w:val="2"/>
              </w:rPr>
              <w:t xml:space="preserve">для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площадок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t>вимірювання,</w:t>
            </w:r>
            <w:r>
              <w:rPr>
                <w:spacing w:val="60"/>
              </w:rPr>
              <w:t xml:space="preserve"> </w:t>
            </w:r>
            <w:r>
              <w:t>віднесених</w:t>
            </w:r>
            <w:r>
              <w:rPr>
                <w:spacing w:val="65"/>
              </w:rPr>
              <w:t xml:space="preserve"> </w:t>
            </w:r>
            <w:r>
              <w:t>до</w:t>
            </w:r>
            <w:r>
              <w:rPr>
                <w:spacing w:val="57"/>
              </w:rPr>
              <w:t xml:space="preserve"> </w:t>
            </w:r>
            <w:r>
              <w:t>групи</w:t>
            </w:r>
            <w:r>
              <w:rPr>
                <w:spacing w:val="68"/>
              </w:rPr>
              <w:t xml:space="preserve"> </w:t>
            </w:r>
            <w:r>
              <w:t>«А»,</w:t>
            </w:r>
            <w:r>
              <w:rPr>
                <w:spacing w:val="68"/>
              </w:rPr>
              <w:t xml:space="preserve"> </w:t>
            </w:r>
            <w:r>
              <w:t>що</w:t>
            </w:r>
            <w:r>
              <w:rPr>
                <w:spacing w:val="57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45A75A33" w14:textId="77777777" w:rsidR="005C1D53" w:rsidRDefault="00CD51DA">
            <w:pPr>
              <w:pStyle w:val="TableParagraph"/>
              <w:ind w:left="144" w:right="140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в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0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6"/>
              </w:rPr>
              <w:t xml:space="preserve"> </w:t>
            </w:r>
            <w:r>
              <w:t>«А»,</w:t>
            </w:r>
            <w:r>
              <w:rPr>
                <w:spacing w:val="35"/>
              </w:rPr>
              <w:t xml:space="preserve"> </w:t>
            </w:r>
            <w:r>
              <w:t>МВт*год;</w:t>
            </w:r>
          </w:p>
          <w:p w14:paraId="403C2CD8" w14:textId="77777777" w:rsidR="005C1D53" w:rsidRDefault="00CD51DA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7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Регулятором,</w:t>
            </w:r>
            <w:r>
              <w:rPr>
                <w:spacing w:val="41"/>
              </w:rPr>
              <w:t xml:space="preserve"> </w:t>
            </w:r>
            <w:r>
              <w:t>грн/МВт*год.</w:t>
            </w:r>
          </w:p>
          <w:p w14:paraId="5F913DE6" w14:textId="77777777" w:rsidR="005C1D53" w:rsidRDefault="005C1D5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2007BD1" w14:textId="77777777" w:rsidR="005C1D53" w:rsidRDefault="00CD51DA">
            <w:pPr>
              <w:pStyle w:val="TableParagraph"/>
              <w:ind w:left="144" w:right="14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8"/>
              </w:rPr>
              <w:t xml:space="preserve"> </w:t>
            </w:r>
            <w:r>
              <w:t>період</w:t>
            </w:r>
            <w:r>
              <w:rPr>
                <w:spacing w:val="25"/>
              </w:rPr>
              <w:t xml:space="preserve"> </w:t>
            </w:r>
            <w:r>
              <w:t>(місяць)</w:t>
            </w:r>
            <w:r>
              <w:rPr>
                <w:spacing w:val="24"/>
              </w:rPr>
              <w:t xml:space="preserve"> </w:t>
            </w: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</w:p>
          <w:p w14:paraId="479AE3E8" w14:textId="77777777" w:rsidR="005C1D53" w:rsidRDefault="00CD51DA">
            <w:pPr>
              <w:pStyle w:val="TableParagraph"/>
              <w:spacing w:before="2"/>
              <w:ind w:left="2242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C26131A" w14:textId="77777777" w:rsidR="005C1D53" w:rsidRDefault="005C1D5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BB77B6C" w14:textId="77777777" w:rsidR="005C1D53" w:rsidRDefault="00CD51DA">
            <w:pPr>
              <w:pStyle w:val="TableParagraph"/>
              <w:ind w:left="144" w:right="142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   вартість   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55"/>
              </w:rPr>
              <w:t xml:space="preserve"> </w:t>
            </w:r>
            <w:r>
              <w:t>постачання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групи</w:t>
            </w:r>
            <w:r>
              <w:rPr>
                <w:spacing w:val="55"/>
              </w:rPr>
              <w:t xml:space="preserve"> </w:t>
            </w:r>
            <w:r>
              <w:t>«Б»,</w:t>
            </w:r>
            <w:r>
              <w:rPr>
                <w:spacing w:val="55"/>
              </w:rPr>
              <w:t xml:space="preserve">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ПДВ;</w:t>
            </w:r>
          </w:p>
          <w:p w14:paraId="4906DA2A" w14:textId="77777777" w:rsidR="005C1D53" w:rsidRDefault="00CD51DA">
            <w:pPr>
              <w:pStyle w:val="TableParagraph"/>
              <w:ind w:left="144" w:right="140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місяць   поста </w:t>
            </w:r>
            <w:proofErr w:type="spellStart"/>
            <w:r>
              <w:rPr>
                <w:position w:val="2"/>
              </w:rPr>
              <w:t>чання</w:t>
            </w:r>
            <w:proofErr w:type="spellEnd"/>
            <w:r>
              <w:rPr>
                <w:position w:val="2"/>
              </w:rPr>
              <w:t xml:space="preserve"> </w:t>
            </w:r>
            <w:r>
              <w:rPr>
                <w:position w:val="2"/>
              </w:rPr>
              <w:t xml:space="preserve">  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29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6"/>
              </w:rPr>
              <w:t xml:space="preserve"> </w:t>
            </w:r>
            <w:r>
              <w:t>«Б»,</w:t>
            </w:r>
            <w:r>
              <w:rPr>
                <w:spacing w:val="35"/>
              </w:rPr>
              <w:t xml:space="preserve"> </w:t>
            </w:r>
            <w:r>
              <w:t>МВт*год;</w:t>
            </w:r>
          </w:p>
          <w:p w14:paraId="26EC67E2" w14:textId="77777777" w:rsidR="005C1D53" w:rsidRDefault="00CD51DA">
            <w:pPr>
              <w:pStyle w:val="TableParagraph"/>
              <w:ind w:left="144" w:right="141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 xml:space="preserve">включає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41"/>
              </w:rPr>
              <w:t xml:space="preserve"> </w:t>
            </w:r>
            <w:r>
              <w:t>іншими</w:t>
            </w:r>
            <w:r>
              <w:rPr>
                <w:spacing w:val="39"/>
              </w:rPr>
              <w:t xml:space="preserve"> </w:t>
            </w:r>
            <w:r>
              <w:t>нормативними</w:t>
            </w:r>
            <w:r>
              <w:rPr>
                <w:spacing w:val="40"/>
              </w:rPr>
              <w:t xml:space="preserve"> </w:t>
            </w:r>
            <w:r>
              <w:t>документами,</w:t>
            </w:r>
            <w:r>
              <w:rPr>
                <w:spacing w:val="33"/>
              </w:rPr>
              <w:t xml:space="preserve"> </w:t>
            </w:r>
            <w:r>
              <w:t>грн/МВт*год.</w:t>
            </w:r>
          </w:p>
          <w:p w14:paraId="565A0EC9" w14:textId="77777777" w:rsidR="005C1D53" w:rsidRDefault="00CD51DA">
            <w:pPr>
              <w:pStyle w:val="TableParagraph"/>
              <w:tabs>
                <w:tab w:val="left" w:leader="underscore" w:pos="4700"/>
              </w:tabs>
              <w:spacing w:line="235" w:lineRule="auto"/>
              <w:ind w:left="144" w:right="142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spacing w:val="9"/>
                <w:position w:val="2"/>
              </w:rPr>
              <w:t>(маржа)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групи</w:t>
            </w:r>
            <w:r>
              <w:rPr>
                <w:spacing w:val="58"/>
              </w:rPr>
              <w:t xml:space="preserve"> </w:t>
            </w:r>
            <w:r>
              <w:t>«Б»,</w:t>
            </w:r>
            <w:r>
              <w:rPr>
                <w:spacing w:val="57"/>
              </w:rPr>
              <w:t xml:space="preserve"> </w:t>
            </w:r>
            <w:r>
              <w:t>що</w:t>
            </w:r>
            <w:r>
              <w:rPr>
                <w:spacing w:val="48"/>
              </w:rPr>
              <w:t xml:space="preserve"> </w:t>
            </w:r>
            <w:r>
              <w:t>складає</w:t>
            </w:r>
            <w:r>
              <w:tab/>
              <w:t>грн/МВт*год;;</w:t>
            </w:r>
          </w:p>
        </w:tc>
      </w:tr>
      <w:tr w:rsidR="005C1D53" w14:paraId="356B583C" w14:textId="77777777">
        <w:trPr>
          <w:trHeight w:val="1526"/>
        </w:trPr>
        <w:tc>
          <w:tcPr>
            <w:tcW w:w="1272" w:type="dxa"/>
            <w:textDirection w:val="btLr"/>
          </w:tcPr>
          <w:p w14:paraId="1537A483" w14:textId="77777777" w:rsidR="005C1D53" w:rsidRDefault="00CD51DA">
            <w:pPr>
              <w:pStyle w:val="TableParagraph"/>
              <w:spacing w:before="137" w:line="237" w:lineRule="auto"/>
              <w:ind w:left="157" w:right="141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12AEEBC4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5B977E31" w14:textId="77777777" w:rsidR="005C1D53" w:rsidRDefault="005C1D5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DD0FC49" w14:textId="77777777" w:rsidR="005C1D53" w:rsidRDefault="00CD51DA">
            <w:pPr>
              <w:pStyle w:val="TableParagraph"/>
              <w:spacing w:before="1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5C1D53" w14:paraId="2BEF9BC6" w14:textId="77777777">
        <w:trPr>
          <w:trHeight w:val="1708"/>
        </w:trPr>
        <w:tc>
          <w:tcPr>
            <w:tcW w:w="1272" w:type="dxa"/>
            <w:textDirection w:val="btLr"/>
          </w:tcPr>
          <w:p w14:paraId="7224B5DC" w14:textId="77777777" w:rsidR="005C1D53" w:rsidRDefault="00CD51DA">
            <w:pPr>
              <w:pStyle w:val="TableParagraph"/>
              <w:spacing w:before="137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14:paraId="05619E61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0D05A09F" w14:textId="77777777" w:rsidR="005C1D53" w:rsidRDefault="00CD51DA">
            <w:pPr>
              <w:pStyle w:val="TableParagraph"/>
              <w:spacing w:before="172"/>
              <w:ind w:left="144"/>
            </w:pPr>
            <w:r>
              <w:t>Споживач</w:t>
            </w:r>
            <w:r>
              <w:rPr>
                <w:spacing w:val="15"/>
              </w:rPr>
              <w:t xml:space="preserve"> </w:t>
            </w:r>
            <w:r>
              <w:t>сплачує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2"/>
              </w:rPr>
              <w:t xml:space="preserve"> </w:t>
            </w:r>
            <w:r>
              <w:t>послуги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20"/>
              </w:rPr>
              <w:t xml:space="preserve"> </w:t>
            </w:r>
            <w:r>
              <w:t>розподілу</w:t>
            </w:r>
            <w:r>
              <w:rPr>
                <w:spacing w:val="22"/>
              </w:rPr>
              <w:t xml:space="preserve"> </w:t>
            </w:r>
            <w:r>
              <w:t>електричної</w:t>
            </w:r>
            <w:r>
              <w:rPr>
                <w:spacing w:val="22"/>
              </w:rPr>
              <w:t xml:space="preserve"> </w:t>
            </w:r>
            <w:r>
              <w:t>енергії</w:t>
            </w:r>
            <w:r>
              <w:rPr>
                <w:spacing w:val="18"/>
              </w:rPr>
              <w:t xml:space="preserve"> </w:t>
            </w:r>
            <w:r>
              <w:t>безпосередньо</w:t>
            </w:r>
            <w:r>
              <w:rPr>
                <w:spacing w:val="17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2"/>
              </w:rPr>
              <w:t xml:space="preserve"> </w:t>
            </w:r>
            <w:r>
              <w:t>розподілу</w:t>
            </w:r>
            <w:r>
              <w:rPr>
                <w:spacing w:val="-3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відповідного</w:t>
            </w:r>
            <w:r>
              <w:rPr>
                <w:spacing w:val="-4"/>
              </w:rPr>
              <w:t xml:space="preserve"> </w:t>
            </w:r>
            <w:r>
              <w:t>укладеного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5C1D53" w14:paraId="1D661593" w14:textId="77777777">
        <w:trPr>
          <w:trHeight w:val="2558"/>
        </w:trPr>
        <w:tc>
          <w:tcPr>
            <w:tcW w:w="1272" w:type="dxa"/>
            <w:textDirection w:val="btLr"/>
          </w:tcPr>
          <w:p w14:paraId="2237D49F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52E49B7F" w14:textId="77777777" w:rsidR="005C1D53" w:rsidRDefault="005C1D5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2E38C5" w14:textId="77777777" w:rsidR="005C1D53" w:rsidRDefault="00CD51DA">
            <w:pPr>
              <w:pStyle w:val="TableParagraph"/>
              <w:ind w:left="574"/>
              <w:rPr>
                <w:b/>
              </w:rPr>
            </w:pPr>
            <w:r>
              <w:rPr>
                <w:b/>
              </w:rPr>
              <w:t>Спосіб оплати</w:t>
            </w:r>
          </w:p>
        </w:tc>
        <w:tc>
          <w:tcPr>
            <w:tcW w:w="9358" w:type="dxa"/>
          </w:tcPr>
          <w:p w14:paraId="3344AB0B" w14:textId="77777777" w:rsidR="005C1D53" w:rsidRDefault="00CD51DA">
            <w:pPr>
              <w:pStyle w:val="TableParagraph"/>
              <w:spacing w:before="4" w:line="237" w:lineRule="auto"/>
              <w:ind w:left="144" w:right="131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</w:t>
            </w:r>
            <w:r>
              <w:rPr>
                <w:position w:val="2"/>
              </w:rPr>
              <w:t>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</w:t>
            </w:r>
            <w:r>
              <w:rPr>
                <w:sz w:val="14"/>
              </w:rPr>
              <w:t>(А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або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Б)</w:t>
            </w:r>
            <w:r>
              <w:rPr>
                <w:position w:val="2"/>
              </w:rPr>
              <w:t>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 тарифу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 підставі рахунку Постачальника на попередню оплату або самостійно розрахованої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грошовими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рахунок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14:paraId="6C6297CA" w14:textId="77777777" w:rsidR="005C1D53" w:rsidRDefault="00CD51DA">
            <w:pPr>
              <w:pStyle w:val="TableParagraph"/>
              <w:spacing w:before="2"/>
              <w:ind w:left="144" w:right="134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55"/>
              </w:rPr>
              <w:t xml:space="preserve"> </w:t>
            </w:r>
            <w:r>
              <w:t>розрахункового періоду остаточний розрахунок (перерахунок) 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 вартості електричної енергії, що фактично склалася н</w:t>
            </w:r>
            <w:r>
              <w:t>а ринку «на добу наперед» у</w:t>
            </w:r>
            <w:r>
              <w:rPr>
                <w:spacing w:val="-52"/>
              </w:rPr>
              <w:t xml:space="preserve"> </w:t>
            </w:r>
            <w:r>
              <w:t>відповідну</w:t>
            </w:r>
            <w:r>
              <w:rPr>
                <w:spacing w:val="-4"/>
              </w:rPr>
              <w:t xml:space="preserve"> </w:t>
            </w:r>
            <w:r>
              <w:t>годину</w:t>
            </w:r>
            <w:r>
              <w:rPr>
                <w:spacing w:val="-3"/>
              </w:rPr>
              <w:t xml:space="preserve"> </w:t>
            </w:r>
            <w:r>
              <w:t>відповідної</w:t>
            </w:r>
            <w:r>
              <w:rPr>
                <w:spacing w:val="-3"/>
              </w:rPr>
              <w:t xml:space="preserve"> </w:t>
            </w:r>
            <w:r>
              <w:t>доби</w:t>
            </w:r>
            <w:r>
              <w:rPr>
                <w:spacing w:val="3"/>
              </w:rPr>
              <w:t xml:space="preserve"> </w:t>
            </w:r>
            <w:r>
              <w:t>розрахункового</w:t>
            </w:r>
            <w:r>
              <w:rPr>
                <w:spacing w:val="1"/>
              </w:rPr>
              <w:t xml:space="preserve"> </w:t>
            </w:r>
            <w:r>
              <w:t>періоду.</w:t>
            </w:r>
          </w:p>
        </w:tc>
      </w:tr>
    </w:tbl>
    <w:p w14:paraId="70565F2C" w14:textId="77777777" w:rsidR="005C1D53" w:rsidRDefault="005C1D53">
      <w:pPr>
        <w:jc w:val="both"/>
        <w:sectPr w:rsidR="005C1D53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C1D53" w14:paraId="285E644B" w14:textId="77777777">
        <w:trPr>
          <w:trHeight w:val="2520"/>
        </w:trPr>
        <w:tc>
          <w:tcPr>
            <w:tcW w:w="1272" w:type="dxa"/>
            <w:textDirection w:val="btLr"/>
          </w:tcPr>
          <w:p w14:paraId="3C8E12B8" w14:textId="77777777" w:rsidR="005C1D53" w:rsidRDefault="005C1D5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17100E0" w14:textId="77777777" w:rsidR="005C1D53" w:rsidRDefault="00CD51DA">
            <w:pPr>
              <w:pStyle w:val="TableParagraph"/>
              <w:spacing w:line="237" w:lineRule="auto"/>
              <w:ind w:left="872" w:right="334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14:paraId="573B57A8" w14:textId="77777777" w:rsidR="005C1D53" w:rsidRDefault="00CD51DA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1A9EB069" w14:textId="77777777" w:rsidR="005C1D53" w:rsidRDefault="00CD51DA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8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14:paraId="54E26098" w14:textId="77777777" w:rsidR="005C1D53" w:rsidRDefault="00CD51DA">
            <w:pPr>
              <w:pStyle w:val="TableParagraph"/>
              <w:spacing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14:paraId="0BA086C1" w14:textId="77777777" w:rsidR="005C1D53" w:rsidRDefault="00CD51DA">
            <w:pPr>
              <w:pStyle w:val="TableParagraph"/>
              <w:ind w:left="144" w:right="137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5C1D53" w14:paraId="424FF574" w14:textId="77777777">
        <w:trPr>
          <w:trHeight w:val="1704"/>
        </w:trPr>
        <w:tc>
          <w:tcPr>
            <w:tcW w:w="1272" w:type="dxa"/>
            <w:textDirection w:val="btLr"/>
          </w:tcPr>
          <w:p w14:paraId="483A6457" w14:textId="77777777" w:rsidR="005C1D53" w:rsidRDefault="00CD51DA">
            <w:pPr>
              <w:pStyle w:val="TableParagraph"/>
              <w:spacing w:before="172" w:line="290" w:lineRule="auto"/>
              <w:ind w:left="12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14:paraId="0328484F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3B6AA4FD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054850C9" w14:textId="77777777" w:rsidR="005C1D53" w:rsidRDefault="00CD51DA">
            <w:pPr>
              <w:pStyle w:val="TableParagraph"/>
              <w:spacing w:before="165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5C1D53" w14:paraId="6C0229BC" w14:textId="77777777">
        <w:trPr>
          <w:trHeight w:val="2001"/>
        </w:trPr>
        <w:tc>
          <w:tcPr>
            <w:tcW w:w="1272" w:type="dxa"/>
            <w:textDirection w:val="btLr"/>
          </w:tcPr>
          <w:p w14:paraId="10883318" w14:textId="77777777" w:rsidR="005C1D53" w:rsidRDefault="00CD51DA">
            <w:pPr>
              <w:pStyle w:val="TableParagraph"/>
              <w:spacing w:before="172" w:line="290" w:lineRule="auto"/>
              <w:ind w:left="147" w:right="130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541CCBED" w14:textId="77777777" w:rsidR="005C1D53" w:rsidRDefault="005C1D5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FC82361" w14:textId="77777777" w:rsidR="005C1D53" w:rsidRDefault="00CD51DA">
            <w:pPr>
              <w:pStyle w:val="TableParagraph"/>
              <w:spacing w:line="259" w:lineRule="auto"/>
              <w:ind w:left="144" w:right="133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 електроенергії у попередньому місяці. Споживач здійснює 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</w:t>
            </w:r>
            <w:r>
              <w:t>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пізніше</w:t>
            </w:r>
            <w:r>
              <w:rPr>
                <w:spacing w:val="-7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15 числа</w:t>
            </w:r>
            <w:r>
              <w:rPr>
                <w:spacing w:val="4"/>
              </w:rPr>
              <w:t xml:space="preserve"> </w:t>
            </w:r>
            <w:r>
              <w:t>місяця,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розрахунковим.</w:t>
            </w:r>
          </w:p>
        </w:tc>
      </w:tr>
      <w:tr w:rsidR="005C1D53" w14:paraId="52D5B92B" w14:textId="77777777">
        <w:trPr>
          <w:trHeight w:val="3793"/>
        </w:trPr>
        <w:tc>
          <w:tcPr>
            <w:tcW w:w="1272" w:type="dxa"/>
            <w:textDirection w:val="btLr"/>
          </w:tcPr>
          <w:p w14:paraId="2A0807E9" w14:textId="77777777" w:rsidR="005C1D53" w:rsidRDefault="005C1D53">
            <w:pPr>
              <w:pStyle w:val="TableParagraph"/>
              <w:spacing w:before="9"/>
              <w:rPr>
                <w:b/>
              </w:rPr>
            </w:pPr>
          </w:p>
          <w:p w14:paraId="11243DCE" w14:textId="77777777" w:rsidR="005C1D53" w:rsidRDefault="00CD51DA">
            <w:pPr>
              <w:pStyle w:val="TableParagraph"/>
              <w:spacing w:line="237" w:lineRule="auto"/>
              <w:ind w:left="124" w:right="108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випадках,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14:paraId="3663B83E" w14:textId="77777777" w:rsidR="005C1D53" w:rsidRDefault="00CD51DA">
            <w:pPr>
              <w:pStyle w:val="TableParagraph"/>
              <w:spacing w:line="259" w:lineRule="auto"/>
              <w:ind w:left="144" w:right="127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штраф за дострокове припинення дії договор</w:t>
            </w:r>
            <w:r>
              <w:t>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повідомлення Споживачем про дострокове припинення договору здійснено пізніше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</w:t>
            </w:r>
            <w:r>
              <w:t>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2A9FE30A" w14:textId="77777777" w:rsidR="005C1D53" w:rsidRDefault="00CD51DA">
            <w:pPr>
              <w:pStyle w:val="TableParagraph"/>
              <w:spacing w:line="259" w:lineRule="auto"/>
              <w:ind w:left="144" w:right="133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2"/>
              </w:rPr>
              <w:t xml:space="preserve"> </w:t>
            </w:r>
            <w:r>
              <w:t>ПРРЕЕ.</w:t>
            </w:r>
          </w:p>
        </w:tc>
      </w:tr>
      <w:tr w:rsidR="005C1D53" w14:paraId="65F65D0D" w14:textId="77777777">
        <w:trPr>
          <w:trHeight w:val="1819"/>
        </w:trPr>
        <w:tc>
          <w:tcPr>
            <w:tcW w:w="1272" w:type="dxa"/>
            <w:textDirection w:val="btLr"/>
          </w:tcPr>
          <w:p w14:paraId="6C2D8BD9" w14:textId="77777777" w:rsidR="005C1D53" w:rsidRDefault="00CD51DA">
            <w:pPr>
              <w:pStyle w:val="TableParagraph"/>
              <w:spacing w:before="172" w:line="290" w:lineRule="auto"/>
              <w:ind w:left="142" w:right="12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14:paraId="2A5AECE2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7D3E670D" w14:textId="77777777" w:rsidR="005C1D53" w:rsidRDefault="005C1D5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E044C77" w14:textId="77777777" w:rsidR="005C1D53" w:rsidRDefault="00CD51DA">
            <w:pPr>
              <w:pStyle w:val="TableParagraph"/>
              <w:spacing w:before="1"/>
              <w:ind w:left="144" w:right="13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3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5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</w:t>
            </w:r>
            <w:r>
              <w:rPr>
                <w:spacing w:val="-4"/>
              </w:rPr>
              <w:t xml:space="preserve"> </w:t>
            </w:r>
            <w:r>
              <w:t>року.</w:t>
            </w:r>
          </w:p>
        </w:tc>
      </w:tr>
      <w:tr w:rsidR="005C1D53" w14:paraId="199B6638" w14:textId="77777777">
        <w:trPr>
          <w:trHeight w:val="1569"/>
        </w:trPr>
        <w:tc>
          <w:tcPr>
            <w:tcW w:w="1272" w:type="dxa"/>
            <w:textDirection w:val="btLr"/>
          </w:tcPr>
          <w:p w14:paraId="375CA42C" w14:textId="77777777" w:rsidR="005C1D53" w:rsidRDefault="00CD51DA">
            <w:pPr>
              <w:pStyle w:val="TableParagraph"/>
              <w:spacing w:before="55" w:line="237" w:lineRule="auto"/>
              <w:ind w:left="176" w:right="152" w:hanging="5"/>
              <w:jc w:val="center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8" w:type="dxa"/>
          </w:tcPr>
          <w:p w14:paraId="78130DC3" w14:textId="77777777" w:rsidR="005C1D53" w:rsidRDefault="005C1D53">
            <w:pPr>
              <w:pStyle w:val="TableParagraph"/>
              <w:rPr>
                <w:b/>
                <w:sz w:val="24"/>
              </w:rPr>
            </w:pPr>
          </w:p>
          <w:p w14:paraId="0E03F39E" w14:textId="77777777" w:rsidR="005C1D53" w:rsidRDefault="005C1D5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A5BEF4" w14:textId="77777777" w:rsidR="005C1D53" w:rsidRDefault="00CD51DA">
            <w:pPr>
              <w:pStyle w:val="TableParagraph"/>
              <w:ind w:left="144"/>
            </w:pPr>
            <w:r>
              <w:t>Так, з</w:t>
            </w:r>
            <w:r>
              <w:rPr>
                <w:spacing w:val="-8"/>
              </w:rPr>
              <w:t xml:space="preserve"> </w:t>
            </w:r>
            <w:r>
              <w:t>врахуванням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6"/>
              </w:rPr>
              <w:t xml:space="preserve"> </w:t>
            </w:r>
            <w:r>
              <w:t>законодавством</w:t>
            </w:r>
          </w:p>
        </w:tc>
      </w:tr>
    </w:tbl>
    <w:p w14:paraId="79AD2212" w14:textId="77777777" w:rsidR="005C1D53" w:rsidRDefault="005C1D53">
      <w:pPr>
        <w:sectPr w:rsidR="005C1D53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C1D53" w14:paraId="28BDB3C6" w14:textId="77777777">
        <w:trPr>
          <w:trHeight w:val="2294"/>
        </w:trPr>
        <w:tc>
          <w:tcPr>
            <w:tcW w:w="1272" w:type="dxa"/>
            <w:textDirection w:val="btLr"/>
          </w:tcPr>
          <w:p w14:paraId="0201016E" w14:textId="77777777" w:rsidR="005C1D53" w:rsidRDefault="005C1D53">
            <w:pPr>
              <w:pStyle w:val="TableParagraph"/>
              <w:spacing w:before="9"/>
              <w:rPr>
                <w:b/>
              </w:rPr>
            </w:pPr>
          </w:p>
          <w:p w14:paraId="7BA09A38" w14:textId="77777777" w:rsidR="005C1D53" w:rsidRDefault="00CD51DA">
            <w:pPr>
              <w:pStyle w:val="TableParagraph"/>
              <w:spacing w:line="237" w:lineRule="auto"/>
              <w:ind w:left="142" w:right="131" w:hanging="1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358" w:type="dxa"/>
          </w:tcPr>
          <w:p w14:paraId="5B495E90" w14:textId="77777777" w:rsidR="005C1D53" w:rsidRDefault="00CD51DA">
            <w:pPr>
              <w:pStyle w:val="TableParagraph"/>
              <w:spacing w:before="122" w:line="242" w:lineRule="auto"/>
              <w:ind w:left="144" w:right="129" w:firstLine="129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-52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</w:t>
            </w:r>
            <w:r>
              <w:t>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</w:tbl>
    <w:p w14:paraId="10A67744" w14:textId="77777777" w:rsidR="005C1D53" w:rsidRDefault="005C1D53">
      <w:pPr>
        <w:pStyle w:val="a3"/>
        <w:ind w:left="0"/>
        <w:jc w:val="left"/>
        <w:rPr>
          <w:b/>
          <w:sz w:val="13"/>
        </w:rPr>
      </w:pPr>
    </w:p>
    <w:p w14:paraId="5D3A385A" w14:textId="77777777" w:rsidR="005C1D53" w:rsidRDefault="00CD51DA">
      <w:pPr>
        <w:spacing w:before="91"/>
        <w:ind w:left="300" w:right="13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14:paraId="1D90CDEF" w14:textId="77777777" w:rsidR="005C1D53" w:rsidRDefault="00CD51DA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1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14:paraId="5738F941" w14:textId="77777777" w:rsidR="005C1D53" w:rsidRDefault="00CD51DA">
      <w:pPr>
        <w:pStyle w:val="1"/>
        <w:spacing w:before="26"/>
        <w:ind w:left="866"/>
      </w:pPr>
      <w:r>
        <w:t>Інше:</w:t>
      </w:r>
    </w:p>
    <w:p w14:paraId="3FBF0BA1" w14:textId="77777777" w:rsidR="005C1D53" w:rsidRDefault="00CD51DA">
      <w:pPr>
        <w:pStyle w:val="a3"/>
        <w:spacing w:before="16" w:line="254" w:lineRule="auto"/>
        <w:ind w:right="211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</w:t>
      </w:r>
      <w:r>
        <w:t>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14:paraId="1F2DF13D" w14:textId="77777777" w:rsidR="005C1D53" w:rsidRDefault="00CD51DA">
      <w:pPr>
        <w:pStyle w:val="a4"/>
        <w:numPr>
          <w:ilvl w:val="0"/>
          <w:numId w:val="1"/>
        </w:numPr>
        <w:tabs>
          <w:tab w:val="left" w:pos="9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14:paraId="408C6B28" w14:textId="77777777" w:rsidR="005C1D53" w:rsidRDefault="00CD51DA">
      <w:pPr>
        <w:pStyle w:val="a4"/>
        <w:numPr>
          <w:ilvl w:val="0"/>
          <w:numId w:val="1"/>
        </w:numPr>
        <w:tabs>
          <w:tab w:val="left" w:pos="997"/>
        </w:tabs>
        <w:spacing w:before="20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14:paraId="65F7A7A2" w14:textId="77777777" w:rsidR="005C1D53" w:rsidRDefault="00CD51DA">
      <w:pPr>
        <w:pStyle w:val="a3"/>
        <w:spacing w:before="21" w:line="259" w:lineRule="auto"/>
        <w:ind w:right="195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«ЖИТОМИРГАЗ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https://ztgaszbut.com.ua</w:t>
      </w:r>
    </w:p>
    <w:p w14:paraId="68E6E457" w14:textId="77777777" w:rsidR="005C1D53" w:rsidRDefault="005C1D53">
      <w:pPr>
        <w:pStyle w:val="a3"/>
        <w:spacing w:before="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17"/>
        <w:gridCol w:w="4314"/>
      </w:tblGrid>
      <w:tr w:rsidR="005C1D53" w14:paraId="4DF8C617" w14:textId="77777777">
        <w:trPr>
          <w:trHeight w:val="4428"/>
        </w:trPr>
        <w:tc>
          <w:tcPr>
            <w:tcW w:w="5217" w:type="dxa"/>
          </w:tcPr>
          <w:p w14:paraId="7CD2CC6C" w14:textId="77777777" w:rsidR="005C1D53" w:rsidRDefault="00CD51DA">
            <w:pPr>
              <w:pStyle w:val="TableParagraph"/>
              <w:spacing w:line="243" w:lineRule="exact"/>
              <w:ind w:left="200"/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«ЖИТОМИРГАЗ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ЗБУТ»</w:t>
            </w:r>
          </w:p>
          <w:p w14:paraId="3DF93DE0" w14:textId="77777777" w:rsidR="005C1D53" w:rsidRDefault="00CD51DA">
            <w:pPr>
              <w:pStyle w:val="TableParagraph"/>
              <w:spacing w:line="250" w:lineRule="exact"/>
              <w:ind w:left="200"/>
            </w:pPr>
            <w:r>
              <w:t>ЕІС-код:</w:t>
            </w:r>
            <w:r>
              <w:rPr>
                <w:spacing w:val="-2"/>
              </w:rPr>
              <w:t xml:space="preserve"> </w:t>
            </w:r>
            <w:r>
              <w:t>56Х9300000000708</w:t>
            </w:r>
          </w:p>
          <w:p w14:paraId="1DC790EB" w14:textId="77777777" w:rsidR="005C1D53" w:rsidRDefault="00CD51DA">
            <w:pPr>
              <w:pStyle w:val="TableParagraph"/>
              <w:ind w:left="200" w:right="2354"/>
            </w:pPr>
            <w:r>
              <w:t>Адреса: 10003, м. Житомир,</w:t>
            </w:r>
            <w:r>
              <w:rPr>
                <w:spacing w:val="-53"/>
              </w:rPr>
              <w:t xml:space="preserve"> </w:t>
            </w:r>
            <w:r>
              <w:t>Перемоги</w:t>
            </w:r>
            <w:r>
              <w:rPr>
                <w:spacing w:val="2"/>
              </w:rPr>
              <w:t xml:space="preserve"> </w:t>
            </w:r>
            <w:r>
              <w:t>майдан,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5A43AFEE" w14:textId="77777777" w:rsidR="00B72837" w:rsidRDefault="00CD51DA">
            <w:pPr>
              <w:pStyle w:val="TableParagraph"/>
              <w:spacing w:before="1"/>
              <w:ind w:left="200" w:right="901"/>
              <w:rPr>
                <w:rFonts w:ascii="Calibri" w:hAnsi="Calibri"/>
                <w:color w:val="0462C1"/>
                <w:spacing w:val="-48"/>
              </w:rPr>
            </w:pPr>
            <w:r>
              <w:t>Контактний телефон: (0412) 47-18-18</w:t>
            </w:r>
            <w:r>
              <w:rPr>
                <w:spacing w:val="1"/>
              </w:rPr>
              <w:t xml:space="preserve"> </w:t>
            </w:r>
            <w:r>
              <w:t xml:space="preserve">Електронна адреса: </w:t>
            </w:r>
            <w:hyperlink r:id="rId7" w:history="1">
              <w:r w:rsidR="00B72837" w:rsidRPr="00194CD0">
                <w:rPr>
                  <w:rStyle w:val="a5"/>
                  <w:rFonts w:ascii="Calibri" w:hAnsi="Calibri"/>
                </w:rPr>
                <w:t>office@ztgaszbut.</w:t>
              </w:r>
              <w:r w:rsidR="00B72837" w:rsidRPr="00194CD0">
                <w:rPr>
                  <w:rStyle w:val="a5"/>
                  <w:rFonts w:ascii="Calibri" w:hAnsi="Calibri"/>
                  <w:lang w:val="en-US"/>
                </w:rPr>
                <w:t>com</w:t>
              </w:r>
              <w:r w:rsidR="00B72837" w:rsidRPr="00194CD0">
                <w:rPr>
                  <w:rStyle w:val="a5"/>
                  <w:rFonts w:ascii="Calibri" w:hAnsi="Calibri"/>
                </w:rPr>
                <w:t>.ua</w:t>
              </w:r>
            </w:hyperlink>
            <w:r>
              <w:rPr>
                <w:rFonts w:ascii="Calibri" w:hAnsi="Calibri"/>
                <w:color w:val="0462C1"/>
                <w:spacing w:val="-48"/>
              </w:rPr>
              <w:t xml:space="preserve"> </w:t>
            </w:r>
          </w:p>
          <w:p w14:paraId="0C0F5959" w14:textId="0EBBEB6F" w:rsidR="005C1D53" w:rsidRDefault="00CD51DA">
            <w:pPr>
              <w:pStyle w:val="TableParagraph"/>
              <w:spacing w:before="1"/>
              <w:ind w:left="200" w:right="901"/>
              <w:rPr>
                <w:sz w:val="20"/>
              </w:rPr>
            </w:pPr>
            <w:r>
              <w:t>IBAN: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43E353DE" w14:textId="77777777" w:rsidR="005C1D53" w:rsidRDefault="00CD51DA">
            <w:pPr>
              <w:pStyle w:val="TableParagraph"/>
              <w:spacing w:line="251" w:lineRule="exact"/>
              <w:ind w:left="20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АТ</w:t>
            </w:r>
            <w:r>
              <w:rPr>
                <w:spacing w:val="2"/>
              </w:rPr>
              <w:t xml:space="preserve"> </w:t>
            </w:r>
            <w:r>
              <w:t>«Ощадбанк»</w:t>
            </w:r>
          </w:p>
          <w:p w14:paraId="03154FC2" w14:textId="77777777" w:rsidR="005C1D53" w:rsidRDefault="00CD51DA">
            <w:pPr>
              <w:pStyle w:val="TableParagraph"/>
              <w:spacing w:before="1"/>
              <w:ind w:left="200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ЄДРПОУ:</w:t>
            </w:r>
            <w:r>
              <w:rPr>
                <w:spacing w:val="-3"/>
              </w:rPr>
              <w:t xml:space="preserve"> </w:t>
            </w:r>
            <w:r>
              <w:t>39577504</w:t>
            </w:r>
          </w:p>
          <w:p w14:paraId="63A16C5D" w14:textId="77777777" w:rsidR="005C1D53" w:rsidRDefault="00CD51DA">
            <w:pPr>
              <w:pStyle w:val="TableParagraph"/>
              <w:spacing w:before="2" w:line="251" w:lineRule="exact"/>
              <w:ind w:left="200"/>
            </w:pPr>
            <w:r>
              <w:t>ІПН:</w:t>
            </w:r>
            <w:r>
              <w:rPr>
                <w:spacing w:val="-2"/>
              </w:rPr>
              <w:t xml:space="preserve"> </w:t>
            </w:r>
            <w:r>
              <w:t>395775006259</w:t>
            </w:r>
          </w:p>
          <w:p w14:paraId="42C7100B" w14:textId="77777777" w:rsidR="005C1D53" w:rsidRDefault="00CD51DA">
            <w:pPr>
              <w:pStyle w:val="TableParagraph"/>
              <w:spacing w:line="720" w:lineRule="auto"/>
              <w:ind w:left="200" w:right="2345"/>
            </w:pPr>
            <w:r>
              <w:t>Сайт https://ztgaszbut.com.ua</w:t>
            </w:r>
            <w:r>
              <w:rPr>
                <w:spacing w:val="-53"/>
              </w:rPr>
              <w:t xml:space="preserve"> </w:t>
            </w:r>
            <w:r>
              <w:t>Директор</w:t>
            </w:r>
          </w:p>
          <w:p w14:paraId="69BF41D2" w14:textId="77777777" w:rsidR="005C1D53" w:rsidRDefault="00CD51D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ACECE86">
                <v:group id="_x0000_s1028" style="width:82.8pt;height:.45pt;mso-position-horizontal-relative:char;mso-position-vertical-relative:line" coordsize="1656,9">
                  <v:line id="_x0000_s1029" style="position:absolute" from="0,4" to="1656,4" strokeweight=".15578mm"/>
                  <w10:wrap type="none"/>
                  <w10:anchorlock/>
                </v:group>
              </w:pict>
            </w:r>
          </w:p>
          <w:p w14:paraId="694D0E99" w14:textId="77777777" w:rsidR="005C1D53" w:rsidRDefault="00CD51DA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14" w:type="dxa"/>
          </w:tcPr>
          <w:p w14:paraId="4C35E058" w14:textId="77777777" w:rsidR="005C1D53" w:rsidRDefault="00CD51DA">
            <w:pPr>
              <w:pStyle w:val="TableParagraph"/>
              <w:spacing w:line="244" w:lineRule="exact"/>
              <w:ind w:left="922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49EC64DD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0CE64469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78DB269D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0A655744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6CD1737D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3A486D8F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079FD734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1A0F879C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60D23B78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7C405597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4B206A61" w14:textId="77777777" w:rsidR="005C1D53" w:rsidRDefault="005C1D53">
            <w:pPr>
              <w:pStyle w:val="TableParagraph"/>
              <w:rPr>
                <w:sz w:val="24"/>
              </w:rPr>
            </w:pPr>
          </w:p>
          <w:p w14:paraId="359DF410" w14:textId="77777777" w:rsidR="005C1D53" w:rsidRDefault="005C1D53">
            <w:pPr>
              <w:pStyle w:val="TableParagraph"/>
              <w:spacing w:before="1"/>
            </w:pPr>
          </w:p>
          <w:p w14:paraId="07A8E813" w14:textId="77777777" w:rsidR="005C1D53" w:rsidRDefault="00CD51DA">
            <w:pPr>
              <w:pStyle w:val="TableParagraph"/>
              <w:ind w:left="922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5DBE7B5" w14:textId="77777777" w:rsidR="005C1D53" w:rsidRDefault="005C1D53">
            <w:pPr>
              <w:pStyle w:val="TableParagraph"/>
              <w:rPr>
                <w:sz w:val="20"/>
              </w:rPr>
            </w:pPr>
          </w:p>
          <w:p w14:paraId="1054FD8C" w14:textId="77777777" w:rsidR="005C1D53" w:rsidRDefault="005C1D53">
            <w:pPr>
              <w:pStyle w:val="TableParagraph"/>
              <w:spacing w:before="8"/>
            </w:pPr>
          </w:p>
          <w:p w14:paraId="278FA1D4" w14:textId="77777777" w:rsidR="005C1D53" w:rsidRDefault="00CD51DA">
            <w:pPr>
              <w:pStyle w:val="TableParagraph"/>
              <w:spacing w:line="20" w:lineRule="exact"/>
              <w:ind w:left="9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03726F">
                <v:group id="_x0000_s1026" style="width:159.6pt;height:.7pt;mso-position-horizontal-relative:char;mso-position-vertical-relative:line" coordsize="3192,14">
                  <v:line id="_x0000_s1027" style="position:absolute" from="0,7" to="3192,7" strokeweight=".24536mm"/>
                  <w10:wrap type="none"/>
                  <w10:anchorlock/>
                </v:group>
              </w:pict>
            </w:r>
          </w:p>
          <w:p w14:paraId="4C3FFDCF" w14:textId="77777777" w:rsidR="005C1D53" w:rsidRDefault="00CD51DA">
            <w:pPr>
              <w:pStyle w:val="TableParagraph"/>
              <w:spacing w:line="110" w:lineRule="exact"/>
              <w:ind w:left="922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5BD43CAA" w14:textId="77777777" w:rsidR="00CD51DA" w:rsidRDefault="00CD51DA"/>
    <w:sectPr w:rsidR="00CD51DA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3CF8"/>
    <w:multiLevelType w:val="hybridMultilevel"/>
    <w:tmpl w:val="63587F86"/>
    <w:lvl w:ilvl="0" w:tplc="C226A13C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706708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E86E8008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293A099C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DF8CA156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CF9E778A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78164C0E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111A66D6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B0122738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6E4E7C38"/>
    <w:multiLevelType w:val="hybridMultilevel"/>
    <w:tmpl w:val="8C96E2B2"/>
    <w:lvl w:ilvl="0" w:tplc="78F48EAC">
      <w:numFmt w:val="bullet"/>
      <w:lvlText w:val="-"/>
      <w:lvlJc w:val="left"/>
      <w:pPr>
        <w:ind w:left="9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40CE14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2" w:tplc="8746207C">
      <w:numFmt w:val="bullet"/>
      <w:lvlText w:val="•"/>
      <w:lvlJc w:val="left"/>
      <w:pPr>
        <w:ind w:left="3008" w:hanging="130"/>
      </w:pPr>
      <w:rPr>
        <w:rFonts w:hint="default"/>
        <w:lang w:val="uk-UA" w:eastAsia="en-US" w:bidi="ar-SA"/>
      </w:rPr>
    </w:lvl>
    <w:lvl w:ilvl="3" w:tplc="B7C0DF34">
      <w:numFmt w:val="bullet"/>
      <w:lvlText w:val="•"/>
      <w:lvlJc w:val="left"/>
      <w:pPr>
        <w:ind w:left="4013" w:hanging="130"/>
      </w:pPr>
      <w:rPr>
        <w:rFonts w:hint="default"/>
        <w:lang w:val="uk-UA" w:eastAsia="en-US" w:bidi="ar-SA"/>
      </w:rPr>
    </w:lvl>
    <w:lvl w:ilvl="4" w:tplc="778C9D5C">
      <w:numFmt w:val="bullet"/>
      <w:lvlText w:val="•"/>
      <w:lvlJc w:val="left"/>
      <w:pPr>
        <w:ind w:left="5017" w:hanging="130"/>
      </w:pPr>
      <w:rPr>
        <w:rFonts w:hint="default"/>
        <w:lang w:val="uk-UA" w:eastAsia="en-US" w:bidi="ar-SA"/>
      </w:rPr>
    </w:lvl>
    <w:lvl w:ilvl="5" w:tplc="3CAE3974">
      <w:numFmt w:val="bullet"/>
      <w:lvlText w:val="•"/>
      <w:lvlJc w:val="left"/>
      <w:pPr>
        <w:ind w:left="6022" w:hanging="130"/>
      </w:pPr>
      <w:rPr>
        <w:rFonts w:hint="default"/>
        <w:lang w:val="uk-UA" w:eastAsia="en-US" w:bidi="ar-SA"/>
      </w:rPr>
    </w:lvl>
    <w:lvl w:ilvl="6" w:tplc="A7C4A990">
      <w:numFmt w:val="bullet"/>
      <w:lvlText w:val="•"/>
      <w:lvlJc w:val="left"/>
      <w:pPr>
        <w:ind w:left="7026" w:hanging="130"/>
      </w:pPr>
      <w:rPr>
        <w:rFonts w:hint="default"/>
        <w:lang w:val="uk-UA" w:eastAsia="en-US" w:bidi="ar-SA"/>
      </w:rPr>
    </w:lvl>
    <w:lvl w:ilvl="7" w:tplc="7D127A60">
      <w:numFmt w:val="bullet"/>
      <w:lvlText w:val="•"/>
      <w:lvlJc w:val="left"/>
      <w:pPr>
        <w:ind w:left="8030" w:hanging="130"/>
      </w:pPr>
      <w:rPr>
        <w:rFonts w:hint="default"/>
        <w:lang w:val="uk-UA" w:eastAsia="en-US" w:bidi="ar-SA"/>
      </w:rPr>
    </w:lvl>
    <w:lvl w:ilvl="8" w:tplc="322C1870">
      <w:numFmt w:val="bullet"/>
      <w:lvlText w:val="•"/>
      <w:lvlJc w:val="left"/>
      <w:pPr>
        <w:ind w:left="9035" w:hanging="130"/>
      </w:pPr>
      <w:rPr>
        <w:rFonts w:hint="default"/>
        <w:lang w:val="uk-UA" w:eastAsia="en-US" w:bidi="ar-SA"/>
      </w:rPr>
    </w:lvl>
  </w:abstractNum>
  <w:num w:numId="1" w16cid:durableId="1199704802">
    <w:abstractNumId w:val="1"/>
  </w:num>
  <w:num w:numId="2" w16cid:durableId="16059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D53"/>
    <w:rsid w:val="005C1D53"/>
    <w:rsid w:val="00B72837"/>
    <w:rsid w:val="00C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14BCA2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00"/>
      <w:jc w:val="both"/>
    </w:pPr>
  </w:style>
  <w:style w:type="paragraph" w:styleId="a4">
    <w:name w:val="List Paragraph"/>
    <w:basedOn w:val="a"/>
    <w:uiPriority w:val="1"/>
    <w:qFormat/>
    <w:pPr>
      <w:spacing w:before="6"/>
      <w:ind w:left="9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7283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zt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6927</Words>
  <Characters>3949</Characters>
  <Application>Microsoft Office Word</Application>
  <DocSecurity>0</DocSecurity>
  <Lines>32</Lines>
  <Paragraphs>21</Paragraphs>
  <ScaleCrop>false</ScaleCrop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creator>Пользователь Windows</dc:creator>
  <cp:lastModifiedBy>Безименна Марина Олександрівна</cp:lastModifiedBy>
  <cp:revision>2</cp:revision>
  <dcterms:created xsi:type="dcterms:W3CDTF">2022-06-14T13:33:00Z</dcterms:created>
  <dcterms:modified xsi:type="dcterms:W3CDTF">2022-06-14T13:34:00Z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